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9026"/>
      </w:tblGrid>
      <w:tr>
        <w:trPr>
          <w:trHeight w:val="386" w:hRule="atLeast"/>
        </w:trPr>
        <w:tc>
          <w:tcPr>
            <w:tcW w:w="9026" w:type="dxa"/>
            <w:shd w:val="clear" w:color="auto" w:fill="3F3F3F" w:themeFill="dk1" w:themeFillTint="bf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Arial"/>
                <w:b/>
                <w:bCs/>
                <w:color w:va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FFFFFF"/>
                <w:rtl w:val="off"/>
              </w:rPr>
              <w:t xml:space="preserve">Wapor 77th and Wapor Asia Pacific 7th Joint Annual Conferece </w:t>
            </w:r>
          </w:p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FFFFFF"/>
                <w:rtl w:val="off"/>
              </w:rPr>
              <w:t xml:space="preserve">Reservation Form </w:t>
            </w:r>
          </w:p>
        </w:tc>
      </w:tr>
    </w:tbl>
    <w:p>
      <w:pPr>
        <w:pStyle w:val="Default"/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</w:p>
    <w:p>
      <w:pPr>
        <w:pStyle w:val="Default"/>
        <w:spacing w:line="260" w:lineRule="exact"/>
        <w:rPr>
          <w:rFonts w:ascii="Arial" w:eastAsia="Arial" w:hAnsi="Arial" w:cs="Arial" w:hint="eastAsia"/>
          <w:bCs/>
          <w:color w:val="auto"/>
          <w:sz w:val="20"/>
          <w:szCs w:val="20"/>
        </w:rPr>
      </w:pPr>
      <w:r>
        <w:rPr>
          <w:rFonts w:ascii="Arial" w:eastAsia="Arial" w:hAnsi="Arial" w:cs="Arial" w:hint="eastAsia"/>
          <w:bCs/>
          <w:color w:val="auto"/>
          <w:sz w:val="28"/>
          <w:szCs w:val="28"/>
        </w:rPr>
        <w:t>Please fill out the reservation information and send it by e-mail.</w:t>
      </w:r>
    </w:p>
    <w:p>
      <w:pPr>
        <w:pStyle w:val="Default"/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</w:p>
    <w:p>
      <w:pPr>
        <w:pStyle w:val="Default"/>
        <w:numPr>
          <w:ilvl w:val="0"/>
          <w:numId w:val="1"/>
        </w:numPr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  <w:r>
        <w:rPr>
          <w:lang w:eastAsia="ko-KR"/>
          <w:rFonts w:ascii="Arial" w:eastAsia="Arial" w:hAnsi="Arial" w:cs="Arial"/>
          <w:bCs/>
          <w:color w:val="auto"/>
          <w:sz w:val="20"/>
          <w:szCs w:val="20"/>
          <w:rtl w:val="off"/>
        </w:rPr>
        <w:t>Sales Manager : Scott Ha</w:t>
      </w:r>
    </w:p>
    <w:p>
      <w:pPr>
        <w:pStyle w:val="Default"/>
        <w:numPr>
          <w:ilvl w:val="0"/>
          <w:numId w:val="1"/>
        </w:numPr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  <w:r>
        <w:rPr>
          <w:lang w:eastAsia="ko-KR"/>
          <w:rFonts w:ascii="Arial" w:eastAsia="Arial" w:hAnsi="Arial" w:cs="Arial"/>
          <w:bCs/>
          <w:color w:val="auto"/>
          <w:sz w:val="20"/>
          <w:szCs w:val="20"/>
          <w:rtl w:val="off"/>
        </w:rPr>
        <w:t>Telephone : +82 10 9017 9390</w:t>
      </w:r>
    </w:p>
    <w:p>
      <w:pPr>
        <w:pStyle w:val="Default"/>
        <w:numPr>
          <w:ilvl w:val="0"/>
          <w:numId w:val="1"/>
        </w:numPr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  <w:r>
        <w:rPr>
          <w:lang w:eastAsia="ko-KR"/>
          <w:rFonts w:ascii="Arial" w:eastAsia="Arial" w:hAnsi="Arial" w:cs="Arial" w:hint="eastAsia"/>
          <w:bCs/>
          <w:color w:val="auto"/>
          <w:sz w:val="20"/>
          <w:szCs w:val="20"/>
          <w:rtl w:val="off"/>
        </w:rPr>
        <w:t>E-mail : Scott.ha@hanwha.com</w:t>
      </w:r>
    </w:p>
    <w:p>
      <w:pPr>
        <w:pStyle w:val="Default"/>
        <w:numPr>
          <w:ilvl w:val="0"/>
          <w:numId w:val="1"/>
        </w:numPr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20"/>
          <w:szCs w:val="20"/>
          <w:rtl w:val="off"/>
        </w:rPr>
      </w:pPr>
      <w:r>
        <w:rPr>
          <w:rFonts w:ascii="Arial" w:eastAsia="Arial" w:hAnsi="Arial" w:cs="Arial" w:hint="eastAsia"/>
          <w:bCs/>
          <w:color w:val="auto"/>
          <w:sz w:val="20"/>
          <w:szCs w:val="20"/>
        </w:rPr>
        <w:t>Business hours: (Monday-Friday) 9 a.m.-6 p.m. **Except Saturday, Sunday and holidays</w:t>
      </w:r>
    </w:p>
    <w:p>
      <w:pPr>
        <w:pStyle w:val="Default"/>
        <w:ind w:leftChars="0" w:left="800"/>
        <w:spacing w:line="260" w:lineRule="exact"/>
        <w:rPr>
          <w:rFonts w:ascii="Arial" w:eastAsia="Arial" w:hAnsi="Arial" w:cs="Arial"/>
          <w:bCs/>
          <w:color w:val="auto"/>
          <w:sz w:val="18"/>
          <w:szCs w:val="18"/>
        </w:rPr>
      </w:pPr>
    </w:p>
    <w:tbl>
      <w:tblPr>
        <w:tblStyle w:val="a5"/>
        <w:tblW w:w="4644" w:type="dxa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4644"/>
      </w:tblGrid>
      <w:tr>
        <w:trPr>
          <w:trHeight w:val="393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E7E7E" w:themeFill="dk1" w:themeFillTint="80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FFFFFF"/>
                <w:sz w:val="18"/>
                <w:szCs w:val="18"/>
                <w:rtl w:val="off"/>
              </w:rPr>
              <w:t>GEUST 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72"/>
        <w:gridCol w:w="1173"/>
        <w:gridCol w:w="1173"/>
        <w:gridCol w:w="1172"/>
        <w:gridCol w:w="1173"/>
        <w:gridCol w:w="1173"/>
      </w:tblGrid>
      <w:tr>
        <w:trPr>
          <w:trHeight w:val="308" w:hRule="atLeast"/>
        </w:trPr>
        <w:tc>
          <w:tcPr>
            <w:tcW w:w="1980" w:type="dxa"/>
            <w:shd w:val="clear" w:color="auto" w:fill="F2F2F2" w:themeFill="lt1" w:themeFillShade="f2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NAME</w:t>
            </w:r>
          </w:p>
        </w:tc>
        <w:tc>
          <w:tcPr>
            <w:tcW w:w="7036" w:type="dxa"/>
            <w:gridSpan w:val="6"/>
            <w:vAlign w:val="center"/>
          </w:tcPr>
          <w:p>
            <w:pPr>
              <w:pStyle w:val="Default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308" w:hRule="atLeast"/>
        </w:trPr>
        <w:tc>
          <w:tcPr>
            <w:tcW w:w="1980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Phone Number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pStyle w:val="Default"/>
              <w:jc w:val="both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shd w:val="clear" w:color="auto" w:fill="EDEDED" w:themeFill="accent3" w:themeFillTint="33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 w:hint="eastAsia"/>
                <w:bCs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pStyle w:val="Default"/>
              <w:jc w:val="both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308" w:hRule="atLeast"/>
        </w:trPr>
        <w:tc>
          <w:tcPr>
            <w:tcW w:w="1980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No of Pax</w:t>
            </w:r>
          </w:p>
        </w:tc>
        <w:tc>
          <w:tcPr>
            <w:tcW w:w="1172" w:type="dxa"/>
            <w:shd w:val="clear" w:color="auto" w:fill="EDEDED" w:themeFill="accent3" w:themeFillTint="33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auto"/>
                <w:sz w:val="18"/>
                <w:szCs w:val="18"/>
                <w:rtl w:val="off"/>
              </w:rPr>
              <w:t>Adult</w:t>
            </w:r>
          </w:p>
        </w:tc>
        <w:tc>
          <w:tcPr>
            <w:tcW w:w="1173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EDEDED" w:themeFill="accent3" w:themeFillTint="33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auto"/>
                <w:sz w:val="18"/>
                <w:szCs w:val="18"/>
                <w:rtl w:val="off"/>
              </w:rPr>
              <w:t>Child</w:t>
            </w:r>
          </w:p>
        </w:tc>
        <w:tc>
          <w:tcPr>
            <w:tcW w:w="1172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EDEDED" w:themeFill="accent3" w:themeFillTint="33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auto"/>
                <w:sz w:val="18"/>
                <w:szCs w:val="18"/>
                <w:rtl w:val="off"/>
              </w:rPr>
              <w:t>Infant</w:t>
            </w:r>
          </w:p>
        </w:tc>
        <w:tc>
          <w:tcPr>
            <w:tcW w:w="1173" w:type="dxa"/>
            <w:vAlign w:val="center"/>
          </w:tcPr>
          <w:p>
            <w:pPr>
              <w:pStyle w:val="Default"/>
              <w:jc w:val="both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pStyle w:val="Default"/>
        <w:tabs>
          <w:tab w:val="left" w:pos="6598"/>
        </w:tabs>
        <w:spacing w:line="260" w:lineRule="exact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" w:eastAsia="Arial" w:hAnsi="Arial" w:cs="Arial" w:hint="eastAsia"/>
          <w:b/>
          <w:bCs/>
          <w:color w:val="auto"/>
          <w:sz w:val="18"/>
          <w:szCs w:val="18"/>
        </w:rPr>
        <w:t xml:space="preserve">*Adult (14 years old or older) / </w:t>
      </w:r>
      <w:r>
        <w:rPr>
          <w:lang w:eastAsia="ko-KR"/>
          <w:rFonts w:ascii="Arial" w:eastAsia="Arial" w:hAnsi="Arial" w:cs="Arial" w:hint="eastAsia"/>
          <w:b/>
          <w:bCs/>
          <w:color w:val="auto"/>
          <w:sz w:val="18"/>
          <w:szCs w:val="18"/>
          <w:rtl w:val="off"/>
        </w:rPr>
        <w:t>Child</w:t>
      </w:r>
      <w:r>
        <w:rPr>
          <w:rFonts w:ascii="Arial" w:eastAsia="Arial" w:hAnsi="Arial" w:cs="Arial" w:hint="eastAsia"/>
          <w:b/>
          <w:bCs/>
          <w:color w:val="auto"/>
          <w:sz w:val="18"/>
          <w:szCs w:val="18"/>
        </w:rPr>
        <w:t xml:space="preserve"> (36 months – 13 years old) / Infant (less than 36 months old)</w:t>
      </w:r>
      <w:r>
        <w:rPr>
          <w:rFonts w:ascii="Arial" w:eastAsia="Arial" w:hAnsi="Arial" w:cs="Arial"/>
          <w:b/>
          <w:bCs/>
          <w:color w:val="auto"/>
          <w:sz w:val="18"/>
          <w:szCs w:val="18"/>
        </w:rPr>
        <w:tab/>
      </w:r>
    </w:p>
    <w:p>
      <w:pPr>
        <w:pStyle w:val="Default"/>
        <w:tabs>
          <w:tab w:val="left" w:pos="6598"/>
        </w:tabs>
        <w:spacing w:line="260" w:lineRule="exact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tbl>
      <w:tblPr>
        <w:tblStyle w:val="a5"/>
        <w:tblW w:w="4644" w:type="dxa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4644"/>
      </w:tblGrid>
      <w:tr>
        <w:trPr>
          <w:trHeight w:val="393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E7E7E" w:themeFill="dk1" w:themeFillTint="80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FFFFFF"/>
                <w:sz w:val="20"/>
                <w:szCs w:val="20"/>
                <w:rtl w:val="off"/>
              </w:rPr>
              <w:t>RESERVATION 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88"/>
        <w:gridCol w:w="1273"/>
        <w:gridCol w:w="1734"/>
        <w:gridCol w:w="1696"/>
        <w:gridCol w:w="1341"/>
      </w:tblGrid>
      <w:tr>
        <w:trPr>
          <w:trHeight w:val="439" w:hRule="atLeast"/>
        </w:trPr>
        <w:tc>
          <w:tcPr>
            <w:tcW w:w="1781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Check In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Check Out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both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>
        <w:tblPrEx>
          <w:jc w:val="center"/>
        </w:tblPrEx>
        <w:trPr>
          <w:jc w:val="center"/>
          <w:trHeight w:val="439" w:hRule="atLeast"/>
        </w:trPr>
        <w:tc>
          <w:tcPr>
            <w:tcW w:w="2970" w:type="dxa"/>
            <w:gridSpan w:val="2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Room Type</w:t>
            </w:r>
          </w:p>
        </w:tc>
        <w:tc>
          <w:tcPr>
            <w:tcW w:w="3007" w:type="dxa"/>
            <w:gridSpan w:val="2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Room Size (sqm)</w:t>
            </w:r>
          </w:p>
        </w:tc>
        <w:tc>
          <w:tcPr>
            <w:tcW w:w="1696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Special Rate</w:t>
            </w:r>
          </w:p>
        </w:tc>
        <w:tc>
          <w:tcPr>
            <w:tcW w:w="1341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Check</w:t>
            </w:r>
          </w:p>
        </w:tc>
      </w:tr>
      <w:tr>
        <w:trPr>
          <w:trHeight w:val="439" w:hRule="atLeast"/>
        </w:trPr>
        <w:tc>
          <w:tcPr>
            <w:tcW w:w="2970" w:type="dxa"/>
            <w:gridSpan w:val="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Business King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(20 sqm)</w:t>
            </w:r>
          </w:p>
        </w:tc>
        <w:tc>
          <w:tcPr>
            <w:tcW w:w="1696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217,800</w:t>
            </w:r>
          </w:p>
        </w:tc>
        <w:tc>
          <w:tcPr>
            <w:tcW w:w="1341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</w:tr>
      <w:tr>
        <w:trPr>
          <w:trHeight w:val="439" w:hRule="atLeast"/>
        </w:trPr>
        <w:tc>
          <w:tcPr>
            <w:tcW w:w="2970" w:type="dxa"/>
            <w:gridSpan w:val="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Deluxe King / Twin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ab/>
            </w: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(30 sqm)</w:t>
            </w: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ab/>
            </w: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(40 sqm)</w:t>
            </w:r>
          </w:p>
        </w:tc>
        <w:tc>
          <w:tcPr>
            <w:tcW w:w="1696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266,200</w:t>
            </w:r>
          </w:p>
        </w:tc>
        <w:tc>
          <w:tcPr>
            <w:tcW w:w="1341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</w:tr>
    </w:tbl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18"/>
          <w:szCs w:val="18"/>
          <w:rtl w:val="off"/>
        </w:rPr>
      </w:pPr>
    </w:p>
    <w:p>
      <w:pPr>
        <w:pStyle w:val="Default"/>
        <w:spacing w:line="260" w:lineRule="exact"/>
        <w:rPr>
          <w:rFonts w:ascii="Arial" w:eastAsia="Arial" w:hAnsi="Arial" w:cs="Arial"/>
          <w:bCs/>
          <w:color w:val="auto"/>
          <w:sz w:val="18"/>
          <w:szCs w:val="18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>ㆍ</w:t>
      </w:r>
      <w:r>
        <w:rPr>
          <w:lang w:eastAsia="ko-KR"/>
          <w:rFonts w:ascii="Arial" w:eastAsia="Arial" w:hAnsi="Arial" w:cs="Arial"/>
          <w:bCs/>
          <w:color w:val="auto"/>
          <w:sz w:val="18"/>
          <w:szCs w:val="18"/>
          <w:rtl w:val="off"/>
        </w:rPr>
        <w:t xml:space="preserve"> </w:t>
      </w:r>
      <w:r>
        <w:rPr>
          <w:rFonts w:ascii="Arial" w:eastAsia="Arial" w:hAnsi="Arial" w:cs="Arial" w:hint="eastAsia"/>
          <w:bCs/>
          <w:color w:val="auto"/>
          <w:sz w:val="18"/>
          <w:szCs w:val="18"/>
        </w:rPr>
        <w:t>Check-in time: 15:00 / Check-out time: 12:00</w:t>
      </w:r>
    </w:p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18"/>
          <w:szCs w:val="18"/>
          <w:rtl w:val="off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>ㆍ</w:t>
      </w:r>
      <w:r>
        <w:rPr>
          <w:lang w:eastAsia="ko-KR"/>
          <w:rFonts w:ascii="Arial" w:eastAsia="Arial" w:hAnsi="Arial" w:cs="Arial"/>
          <w:bCs/>
          <w:color w:val="auto"/>
          <w:sz w:val="18"/>
          <w:szCs w:val="18"/>
          <w:rtl w:val="off"/>
        </w:rPr>
        <w:t xml:space="preserve"> </w:t>
      </w:r>
      <w:r>
        <w:rPr>
          <w:rFonts w:ascii="Arial" w:eastAsia="Arial" w:hAnsi="Arial" w:cs="Arial" w:hint="eastAsia"/>
          <w:bCs/>
          <w:color w:val="auto"/>
          <w:sz w:val="18"/>
          <w:szCs w:val="18"/>
        </w:rPr>
        <w:t>Based on 2 people staying in all rooms</w:t>
      </w:r>
    </w:p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18"/>
          <w:szCs w:val="18"/>
          <w:rtl w:val="off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>ㆍ</w:t>
      </w:r>
      <w:r>
        <w:rPr>
          <w:lang w:eastAsia="ko-KR"/>
          <w:rFonts w:ascii="Arial" w:eastAsia="Arial" w:hAnsi="Arial" w:cs="Arial"/>
          <w:bCs/>
          <w:color w:val="auto"/>
          <w:sz w:val="18"/>
          <w:szCs w:val="18"/>
          <w:rtl w:val="off"/>
        </w:rPr>
        <w:t xml:space="preserve"> The above Rate is room only rate.</w:t>
      </w:r>
    </w:p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18"/>
          <w:szCs w:val="18"/>
          <w:rtl w:val="off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>ㆍ</w:t>
      </w:r>
      <w:r>
        <w:rPr>
          <w:lang w:eastAsia="ko-KR"/>
          <w:rFonts w:ascii="Arial" w:eastAsia="Arial" w:hAnsi="Arial" w:cs="Arial"/>
          <w:bCs/>
          <w:color w:val="auto"/>
          <w:sz w:val="18"/>
          <w:szCs w:val="18"/>
          <w:rtl w:val="off"/>
        </w:rPr>
        <w:t xml:space="preserve"> The above Rate included 10% tax &amp; 10% service fee.</w:t>
      </w:r>
    </w:p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18"/>
          <w:szCs w:val="18"/>
          <w:rtl w:val="o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10"/>
        <w:gridCol w:w="1087"/>
        <w:gridCol w:w="2479"/>
        <w:gridCol w:w="1159"/>
      </w:tblGrid>
      <w:tr>
        <w:trPr>
          <w:trHeight w:val="632" w:hRule="atLeast"/>
        </w:trPr>
        <w:tc>
          <w:tcPr>
            <w:tcW w:w="1502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Bed Type</w:t>
            </w: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br/>
            </w: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(Deluxe Only)</w:t>
            </w:r>
          </w:p>
        </w:tc>
        <w:tc>
          <w:tcPr>
            <w:tcW w:w="2810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King Bed Room    </w:t>
            </w:r>
          </w:p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(1 King Bed room)</w:t>
            </w:r>
          </w:p>
        </w:tc>
        <w:tc>
          <w:tcPr>
            <w:tcW w:w="1087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 </w:t>
            </w: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  <w:tc>
          <w:tcPr>
            <w:tcW w:w="2479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Twin Bed room </w:t>
            </w:r>
          </w:p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(2 single beds)</w:t>
            </w:r>
          </w:p>
        </w:tc>
        <w:tc>
          <w:tcPr>
            <w:tcW w:w="1159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 </w:t>
            </w: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</w:tr>
      <w:tr>
        <w:trPr>
          <w:trHeight w:val="530" w:hRule="atLeast"/>
        </w:trPr>
        <w:tc>
          <w:tcPr>
            <w:tcW w:w="1502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Additional Request</w:t>
            </w:r>
          </w:p>
        </w:tc>
        <w:tc>
          <w:tcPr>
            <w:tcW w:w="2810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 xml:space="preserve">Breakfast for 1pax </w:t>
            </w:r>
          </w:p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(KRW 42,350)</w:t>
            </w:r>
          </w:p>
        </w:tc>
        <w:tc>
          <w:tcPr>
            <w:tcW w:w="1087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 </w:t>
            </w: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  <w:tc>
          <w:tcPr>
            <w:tcW w:w="2479" w:type="dxa"/>
            <w:vAlign w:val="center"/>
          </w:tcPr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 xml:space="preserve">Breakfast for 2pax </w:t>
            </w:r>
          </w:p>
          <w:p>
            <w:pPr>
              <w:pStyle w:val="Default"/>
              <w:snapToGrid w:val="0"/>
              <w:jc w:val="center"/>
              <w:tabs>
                <w:tab w:val="center" w:pos="4513"/>
                <w:tab w:val="right" w:pos="9026"/>
              </w:tabs>
              <w:spacing w:line="260" w:lineRule="exact"/>
              <w:rPr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(KRW 84,700)</w:t>
            </w:r>
          </w:p>
        </w:tc>
        <w:tc>
          <w:tcPr>
            <w:tcW w:w="1159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lang w:eastAsia="ko-KR"/>
                <w:rFonts w:ascii="Arial" w:eastAsia="Arial" w:hAnsi="Arial" w:cs="Tahoma" w:hint="eastAsia"/>
                <w:color w:val="auto"/>
                <w:sz w:val="18"/>
                <w:szCs w:val="18"/>
                <w:shd w:val="clear" w:color="auto" w:fill="FFFFFF"/>
                <w:rtl w:val="off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 xml:space="preserve"> </w:t>
            </w:r>
            <w:r>
              <w:rPr>
                <w:lang w:eastAsia="ko-KR"/>
                <w:rFonts w:ascii="Arial" w:eastAsia="Arial" w:hAnsi="Arial" w:cs="Tahoma"/>
                <w:color w:val="auto"/>
                <w:sz w:val="18"/>
                <w:szCs w:val="18"/>
                <w:shd w:val="clear" w:color="auto" w:fill="FFFFFF"/>
                <w:rtl w:val="off"/>
              </w:rPr>
              <w:t>☐</w:t>
            </w:r>
          </w:p>
        </w:tc>
      </w:tr>
      <w:tr>
        <w:trPr>
          <w:trHeight w:val="782" w:hRule="atLeast"/>
        </w:trPr>
        <w:tc>
          <w:tcPr>
            <w:tcW w:w="1502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Special Benefit</w:t>
            </w:r>
          </w:p>
        </w:tc>
        <w:tc>
          <w:tcPr>
            <w:tcW w:w="7537" w:type="dxa"/>
            <w:gridSpan w:val="4"/>
            <w:vAlign w:val="center"/>
          </w:tcPr>
          <w:p>
            <w:pPr>
              <w:pStyle w:val="Default"/>
              <w:jc w:val="left"/>
              <w:spacing w:line="260" w:lineRule="exact"/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</w:pPr>
            <w:r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ㆍ</w:t>
            </w:r>
            <w:r>
              <w:rPr>
                <w:rFonts w:ascii="Arial" w:eastAsia="Arial" w:hAnsi="Arial" w:cs="Arial" w:hint="eastAsia"/>
                <w:bCs/>
                <w:color w:val="auto"/>
                <w:sz w:val="18"/>
                <w:szCs w:val="18"/>
              </w:rPr>
              <w:t>·</w:t>
            </w: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Complimentary Wi-FI access is included in the rate</w:t>
            </w:r>
          </w:p>
          <w:p>
            <w:pPr>
              <w:pStyle w:val="Default"/>
              <w:jc w:val="left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ㆍ</w:t>
            </w:r>
            <w:r>
              <w:rPr>
                <w:rFonts w:ascii="Arial" w:eastAsia="Arial" w:hAnsi="Arial" w:cs="Arial" w:hint="eastAsia"/>
                <w:bCs/>
                <w:color w:val="auto"/>
                <w:sz w:val="18"/>
                <w:szCs w:val="18"/>
              </w:rPr>
              <w:t>·</w:t>
            </w: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Complimentary use of Fitnesscenter(Gym , Swimming pool)</w:t>
            </w:r>
          </w:p>
        </w:tc>
      </w:tr>
    </w:tbl>
    <w:p>
      <w:pPr>
        <w:pStyle w:val="Default"/>
        <w:spacing w:line="260" w:lineRule="exact"/>
        <w:rPr>
          <w:lang w:eastAsia="ko-KR"/>
          <w:rFonts w:ascii="Arial" w:eastAsia="Arial" w:hAnsi="Arial" w:cs="Arial" w:hint="eastAsia"/>
          <w:bCs/>
          <w:color w:val="auto"/>
          <w:sz w:val="20"/>
          <w:szCs w:val="20"/>
          <w:rtl w:val="off"/>
        </w:rPr>
      </w:pPr>
    </w:p>
    <w:p>
      <w:pPr>
        <w:pStyle w:val="Default"/>
        <w:spacing w:line="260" w:lineRule="exact"/>
        <w:rPr>
          <w:rFonts w:ascii="Arial" w:eastAsia="Arial" w:hAnsi="Arial" w:cs="Arial"/>
          <w:bCs/>
          <w:color w:val="auto"/>
          <w:sz w:val="20"/>
          <w:szCs w:val="20"/>
        </w:rPr>
      </w:pPr>
    </w:p>
    <w:tbl>
      <w:tblPr>
        <w:tblStyle w:val="a5"/>
        <w:tblW w:w="4644" w:type="dxa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4644"/>
      </w:tblGrid>
      <w:tr>
        <w:trPr>
          <w:trHeight w:val="393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E7E7E" w:themeFill="dk1" w:themeFillTint="80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/>
                <w:bCs/>
                <w:color w:val="FFFFFF"/>
                <w:sz w:val="18"/>
                <w:szCs w:val="18"/>
                <w:rtl w:val="off"/>
              </w:rPr>
              <w:t>GURANTEE CARD INOFORMATION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520"/>
        <w:gridCol w:w="1707"/>
        <w:gridCol w:w="2642"/>
      </w:tblGrid>
      <w:tr>
        <w:trPr>
          <w:trHeight w:val="340" w:hRule="atLeast"/>
        </w:trPr>
        <w:tc>
          <w:tcPr>
            <w:tcW w:w="2145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Card Company Name</w:t>
            </w:r>
          </w:p>
        </w:tc>
        <w:tc>
          <w:tcPr>
            <w:tcW w:w="2520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EDEDED" w:themeFill="accent3" w:themeFillTint="33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Holder Name</w:t>
            </w:r>
          </w:p>
        </w:tc>
        <w:tc>
          <w:tcPr>
            <w:tcW w:w="2642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2145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Card Number</w:t>
            </w:r>
          </w:p>
        </w:tc>
        <w:tc>
          <w:tcPr>
            <w:tcW w:w="2520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/>
                <w:bCs/>
                <w:color w:val="auto"/>
                <w:sz w:val="18"/>
                <w:szCs w:val="18"/>
                <w:rtl w:val="off"/>
              </w:rPr>
              <w:t>Validty Date</w:t>
            </w:r>
          </w:p>
        </w:tc>
        <w:tc>
          <w:tcPr>
            <w:tcW w:w="2642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pStyle w:val="Default"/>
        <w:ind w:leftChars="0" w:left="760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tbl>
      <w:tblPr>
        <w:tblStyle w:val="a5"/>
        <w:tblpPr w:vertAnchor="text" w:horzAnchor="page" w:tblpX="1426" w:tblpY="234"/>
        <w:tblW w:w="4644" w:type="dxa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4644"/>
      </w:tblGrid>
      <w:tr>
        <w:trPr>
          <w:trHeight w:val="393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E7E7E" w:themeFill="dk1" w:themeFillTint="80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/>
                <w:bCs/>
                <w:color w:val="FFFFFF"/>
                <w:sz w:val="18"/>
                <w:szCs w:val="18"/>
                <w:rtl w:val="off"/>
              </w:rPr>
              <w:t>RESRVATION CONFIRMATION LETTER</w:t>
            </w:r>
          </w:p>
        </w:tc>
      </w:tr>
    </w:tbl>
    <w:p>
      <w:pPr>
        <w:pStyle w:val="Default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p>
      <w:pPr>
        <w:pStyle w:val="Default"/>
        <w:ind w:leftChars="0" w:left="760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tbl>
      <w:tblPr>
        <w:tblpPr w:vertAnchor="text" w:horzAnchor="page" w:tblpX="143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6876"/>
      </w:tblGrid>
      <w:tr>
        <w:trPr>
          <w:trHeight w:val="340" w:hRule="atLeast"/>
        </w:trPr>
        <w:tc>
          <w:tcPr>
            <w:tcW w:w="2140" w:type="dxa"/>
            <w:shd w:val="clear" w:color="auto" w:fill="F2F2F2" w:themeFill="lt1" w:themeFillShade="f2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lang w:eastAsia="ko-KR"/>
                <w:rFonts w:ascii="Arial" w:eastAsia="Arial" w:hAnsi="Arial" w:cs="Arial" w:hint="eastAsia"/>
                <w:bCs/>
                <w:color w:val="auto"/>
                <w:sz w:val="18"/>
                <w:szCs w:val="18"/>
                <w:rtl w:val="off"/>
              </w:rPr>
              <w:t>EMAIL</w:t>
            </w:r>
          </w:p>
        </w:tc>
        <w:tc>
          <w:tcPr>
            <w:tcW w:w="6876" w:type="dxa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pStyle w:val="Default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tbl>
      <w:tblPr>
        <w:tblStyle w:val="a5"/>
        <w:tblpPr w:vertAnchor="text" w:horzAnchor="page" w:tblpX="1430" w:tblpY="98"/>
        <w:tblW w:w="4644" w:type="dxa"/>
        <w:tblLook w:val="04A0" w:firstRow="1" w:lastRow="0" w:firstColumn="1" w:lastColumn="0" w:noHBand="0" w:noVBand="1"/>
        <w:shd w:val="clear" w:color="auto" w:fill="3F3F3F" w:themeFill="dk1" w:themeFillTint="bf"/>
      </w:tblPr>
      <w:tblGrid>
        <w:gridCol w:w="4644"/>
      </w:tblGrid>
      <w:tr>
        <w:trPr>
          <w:trHeight w:val="393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E7E7E" w:themeFill="dk1" w:themeFillTint="80"/>
            <w:vAlign w:val="center"/>
          </w:tcPr>
          <w:p>
            <w:pPr>
              <w:pStyle w:val="Default"/>
              <w:jc w:val="center"/>
              <w:spacing w:line="260" w:lineRule="exact"/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lang w:eastAsia="ko-KR"/>
                <w:rFonts w:ascii="Gill Sans MT" w:hAnsi="Gill Sans MT" w:cs="Arial"/>
                <w:b/>
                <w:bCs/>
                <w:color w:val="FFFFFF"/>
                <w:sz w:val="18"/>
                <w:szCs w:val="18"/>
                <w:rtl w:val="off"/>
              </w:rPr>
              <w:t>HOTEL POLICY</w:t>
            </w:r>
          </w:p>
        </w:tc>
      </w:tr>
    </w:tbl>
    <w:p>
      <w:pPr>
        <w:pStyle w:val="Default"/>
        <w:ind w:leftChars="0" w:left="760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p>
      <w:pPr>
        <w:pStyle w:val="Default"/>
        <w:ind w:leftChars="0" w:left="760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Above special rate is only for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  <w:highlight w:val="none"/>
        </w:rPr>
        <w:t xml:space="preserve"> </w:t>
      </w:r>
      <w:r>
        <w:rPr>
          <w:rFonts w:ascii="Gill Sans MT" w:eastAsia="Gill Sans MT" w:hAnsi="Gill Sans MT" w:cs="Arial" w:hint="eastAsia"/>
          <w:b/>
          <w:bCs/>
          <w:color w:val="000000"/>
          <w:sz w:val="18"/>
          <w:szCs w:val="18"/>
          <w:highlight w:val="none"/>
        </w:rPr>
        <w:t>2024</w:t>
      </w:r>
      <w:r>
        <w:rPr>
          <w:rFonts w:ascii="Gill Sans MT" w:eastAsia="Gill Sans MT" w:hAnsi="Gill Sans MT" w:cs="Arial" w:hint="eastAsia"/>
          <w:b/>
          <w:bCs/>
          <w:color w:val="000000"/>
          <w:sz w:val="18"/>
          <w:szCs w:val="18"/>
          <w:highlight w:val="none"/>
        </w:rPr>
        <w:t xml:space="preserve"> </w:t>
      </w:r>
      <w:r>
        <w:rPr>
          <w:lang w:eastAsia="ko-KR"/>
          <w:rFonts w:ascii="Gill Sans MT" w:eastAsia="Gill Sans MT" w:hAnsi="Gill Sans MT" w:cs="Arial"/>
          <w:b/>
          <w:bCs/>
          <w:color w:val="000000"/>
          <w:sz w:val="18"/>
          <w:szCs w:val="18"/>
          <w:rtl w:val="off"/>
        </w:rPr>
        <w:t>Wapor 77th and Wapor Asia Pacific 7th Joint Annual Conferece</w:t>
      </w:r>
      <w:r>
        <w:rPr>
          <w:lang w:eastAsia="ko-KR"/>
          <w:rFonts w:ascii="Gill Sans MT" w:eastAsia="Gill Sans MT" w:hAnsi="Gill Sans MT" w:cs="Arial"/>
          <w:b/>
          <w:bCs/>
          <w:color w:val="000000"/>
          <w:sz w:val="20"/>
          <w:szCs w:val="20"/>
          <w:rtl w:val="off"/>
        </w:rPr>
        <w:t xml:space="preserve"> 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  <w:highlight w:val="none"/>
        </w:rPr>
        <w:t xml:space="preserve"> 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 xml:space="preserve">and only available through </w:t>
      </w:r>
      <w:r>
        <w:rPr>
          <w:rFonts w:ascii="Gill Sans MT" w:hAnsi="Gill Sans MT" w:cs="Arial" w:hint="eastAsia"/>
          <w:b/>
          <w:bCs/>
          <w:color w:val="auto"/>
          <w:sz w:val="18"/>
          <w:szCs w:val="18"/>
        </w:rPr>
        <w:t>2024.</w:t>
      </w:r>
      <w:r>
        <w:rPr>
          <w:lang w:eastAsia="ko-KR"/>
          <w:rFonts w:ascii="Gill Sans MT" w:hAnsi="Gill Sans MT" w:cs="Arial" w:hint="eastAsia"/>
          <w:b/>
          <w:bCs/>
          <w:color w:val="auto"/>
          <w:sz w:val="18"/>
          <w:szCs w:val="18"/>
          <w:rtl w:val="off"/>
        </w:rPr>
        <w:t>7.26 - 8.03</w:t>
      </w:r>
    </w:p>
    <w:p>
      <w:pPr>
        <w:pStyle w:val="Default"/>
        <w:ind w:leftChars="0" w:left="760"/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 xml:space="preserve">Free cancellation is possible until 3 p.m. </w:t>
      </w:r>
      <w:r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  <w:t>7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 xml:space="preserve"> day</w:t>
      </w:r>
      <w:r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  <w:t>s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 xml:space="preserve"> before the check-in date.</w:t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If you do not visit or request cancellation after the free cancellation date, please use the above reservation guarantee card The room fee penalty will be paid</w:t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Above rates are inclusive 21% of Tax and Service Charge.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The official check-in time is 15:00 and check-out time is at 12:00 (noon), Korean standard time.</w:t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ab/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For early check-in guests must book one day prior to arrival. Kindly note that the full room rate will be applied.</w:t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numPr>
          <w:ilvl w:val="0"/>
          <w:numId w:val="2"/>
        </w:numPr>
        <w:spacing w:line="260" w:lineRule="exact"/>
        <w:rPr>
          <w:lang w:eastAsia="ko-KR"/>
          <w:rFonts w:ascii="Gill Sans MT" w:hAnsi="Gill Sans MT" w:cs="Arial" w:hint="eastAsia"/>
          <w:b w:val="0"/>
          <w:bCs w:val="0"/>
          <w:color w:val="auto"/>
          <w:sz w:val="18"/>
          <w:szCs w:val="18"/>
          <w:rtl w:val="off"/>
        </w:rPr>
      </w:pPr>
      <w:r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  <w:t>Late check-out after 12:00 is subject to additional charges.</w:t>
      </w: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ind w:leftChars="0" w:left="760"/>
        <w:spacing w:line="260" w:lineRule="exact"/>
        <w:rPr>
          <w:rFonts w:ascii="Gill Sans MT" w:hAnsi="Gill Sans MT" w:cs="Arial" w:hint="eastAsia"/>
          <w:b w:val="0"/>
          <w:bCs w:val="0"/>
          <w:color w:val="auto"/>
          <w:sz w:val="18"/>
          <w:szCs w:val="18"/>
        </w:rPr>
      </w:pPr>
    </w:p>
    <w:p>
      <w:pPr>
        <w:pStyle w:val="Default"/>
        <w:spacing w:line="260" w:lineRule="exact"/>
        <w:rPr>
          <w:rFonts w:ascii="Gill Sans MT" w:hAnsi="Gill Sans MT" w:cs="Arial"/>
          <w:b/>
          <w:bCs/>
          <w:color w:val="auto"/>
          <w:sz w:val="20"/>
          <w:szCs w:val="20"/>
        </w:rPr>
      </w:pPr>
    </w:p>
    <w:sectPr>
      <w:pgSz w:w="11906" w:h="16838"/>
      <w:pgMar w:top="1701" w:right="1440" w:bottom="1440" w:left="1440" w:header="0" w:footer="227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Gill Sans MT">
    <w:panose1 w:val="020B0502020104020203"/>
    <w:family w:val="swiss"/>
    <w:charset w:val="00"/>
    <w:notTrueType w:val="false"/>
    <w:sig w:usb0="00000003" w:usb1="00000001" w:usb2="00000001" w:usb3="00000001" w:csb0="20000003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rPr>
        <w:rFonts w:eastAsiaTheme="minorEastAsia"/>
      </w:rPr>
    </w:pPr>
    <w:r>
      <w:ptab w:relativeTo="margin" w:alignment="center" w:leader="none"/>
    </w:r>
  </w:p>
  <w:p>
    <w:pPr>
      <w:pStyle w:val="a4"/>
    </w:pP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</w:p>
  <w:p>
    <w:pPr>
      <w:pStyle w:val="a3"/>
      <w:jc w:val="center"/>
    </w:pPr>
    <w:r>
      <w:ptab w:relativeTo="margin" w:alignment="center" w:leader="none"/>
    </w:r>
    <w:r>
      <w:rPr>
        <w:noProof/>
      </w:rPr>
      <w:drawing>
        <wp:inline distT="0" distB="0" distL="0" distR="0">
          <wp:extent cx="1105200" cy="119160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200" cy="1191600"/>
                  </a:xfrm>
                  <a:prstGeom prst="rect"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7f7065"/>
    <w:multiLevelType w:val="hybridMultilevel"/>
    <w:tmpl w:val="e3605e06"/>
    <w:lvl w:ilvl="0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3fe5717"/>
    <w:multiLevelType w:val="hybridMultilevel"/>
    <w:tmpl w:val="54d8714e"/>
    <w:lvl w:ilvl="0" w:tplc="4beab1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8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kern w:val="0"/>
    </w:rPr>
  </w:style>
  <w:style w:type="paragraph" w:styleId="a3">
    <w:name w:val="header"/>
    <w:basedOn w:val="a"/>
    <w:link w:val="Char"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rPr>
      <w:rFonts w:ascii="맑은 고딕" w:eastAsia="맑은 고딕" w:hAnsi="맑은 고딕" w:cs="Times New Roman"/>
    </w:rPr>
  </w:style>
  <w:style w:type="table" w:styleId="a5">
    <w:name w:val="Table Grid"/>
    <w:uiPriority w:val="59"/>
    <w:basedOn w:val="a1"/>
    <w:pPr>
      <w:jc w:val="left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김민원</dc:creator>
  <cp:keywords/>
  <dc:description/>
  <cp:lastModifiedBy>scott.ha</cp:lastModifiedBy>
  <cp:revision>1</cp:revision>
  <dcterms:created xsi:type="dcterms:W3CDTF">2023-09-06T07:56:00Z</dcterms:created>
  <dcterms:modified xsi:type="dcterms:W3CDTF">2024-03-25T09:16:24Z</dcterms:modified>
  <cp:version>1000.0100.01</cp:version>
</cp:coreProperties>
</file>